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谁是潘冬子？什么是国潮互动舞台剧？专访《永远闪闪的红星》编剧、总导演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这就是中国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这就是中国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mhshHome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东方卫视《这就是中国》节目官方账号 每周一晚22:00东方卫视播出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2021-06-09</w:t>
      </w:r>
      <w:hyperlink r:id="rId5" w:anchor="wechat_redirect&amp;cpage=21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收录于话题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769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3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7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夜半三更哟盼天明，寒冬腊月哟盼春风。若要盼得哟红军来，岭上开遍哟映山红。”这首歌曾伴随电影《闪闪的红星》传遍大街小巷，影响了几代人。6月12日，根据著名作家李心田（1921-2019）的小说《闪闪的红星》改编的青春国潮互动舞台剧《永远闪闪的红星》将在九棵树未来艺术中心首演。日前，该剧编剧、总导演张弓惊接受记者专访，分享剧作立项以来的台前幕后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不只致敬经典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“筹备之初，和业界人士聊起，大家都很兴奋。聊着聊着大家就一起唱了起来。” 回忆起立项之初，张弓惊仍满怀感动，“大家对这部剧的改编很是期待。”1974年电影《闪闪的红星》上映，是一部比较早以孩子为主角的、彩色影片。作为70年代生人，张弓惊儿时也曾看过影片，读书后学校也曾教授影片中的插曲，印象颇为深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769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411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7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一个时代的共同记忆，如何感动当代？“小说和电影《闪闪的红星》是当之无愧的经典。但舞台剧《永远闪闪的红星》绝不仅仅是致敬经典。”张弓惊介绍说。随着创作深入，也越发意识到肩上担子的重量。“闪闪的红星，标题几个字本身就有巨大的魅力。潘冬子的形象，几首电影插曲，都让一代人耳熟能详。但是，如果简单重复电影片段，又不是我们所愿意做的。今年是中国共产党诞辰100周年，时代沧桑巨变，观众的欣赏习惯也已经变化。我们必须无愧于当年的历史，也必须无愧于当今的时代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主旋律的正剧也可以做得很好看，并且适合扶老携幼全家去看。如何做到？这是张弓惊始终在思考的课题，也贯穿在《永远闪闪的红星》筹备始末。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谁是潘冬子？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85407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652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54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谁是潘冬子？在近期发布的一组排练照片中，谁是潘冬子的扮演者，似乎很难一眼确认。甚至在剧组招募演员的时候，潘冬子的角色要求里“男女不限”也吊足了观众的胃口。而这也是剧组预留的一大惊喜，谁是潘冬子？有待观众进剧场来揭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潘冬子是谁？为讲好这个人物，同时适应舞台演出的需要和当今观众的欣赏习惯，《永远闪闪的红星》情节上更加紧凑，人物上也进行了精细化处理。全剧围绕潘冬子从一个简单的具有正义感的儿童，成长为一个机智勇敢的红军战士的成长历程为主线。冬子妈、冬子爸、红军战士等角色更加鲜明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6927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149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69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英子、胡闹……为增加戏剧冲突，特备是具有儿童特点的角色摩擦，剧本在反复的修改过程中也调整、增加了一些角色。“比如胡汉三的儿子是我们增加的一个角色，大名叫胡孝祖，小名就叫胡闹。”张弓惊介绍道。闻名如见人，胡闹的登台亮相，将在潘冬子的成长中扮演什么样的角色，并在舞台上呈现什么样的戏剧效果，也同样值得期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走进剧场感受“真迹”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6927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242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69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一台主打互动的舞台剧如何玩转剧场？镜框式剧场是一种经典的观影模式，观众在平行世界中观看演员的演出，演员将情绪传递给观众，效应是递减的。“导戏更应该是导观众，激发观众的情绪，我们想要打造一部玩转剧场的舞台剧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6927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75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69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作为一部历史剧，比较保险的做法就是将现实搬到舞台上，冬子的家，柳溪镇，都按照江西风格修在舞台上。而团队选择了另一种，就是走中国传统戏剧风格，简约，抒情和写意。从目前剧组发布的角色海报中，可以看到卡通化的视觉，让整个剧作的风格更加时尚，表现力更丰富。在舞台上，这同时也对舞美提出了挑战。如剧中冬子和英子掉在坑里舞美应该怎么呈现，山前山后，山和人的比例怎么设定。“我们借鉴了传统戏剧舞台的风格，国风不是绘画风格，是从内到外的世界观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电影里的经典音乐在舞台上如何呈现？“把经典歌曲从头到尾唱完，我可不满足这一点。”张弓惊向记者透露，在音乐形式上，“我们还运用了呼麦”。在张弓惊看来，音乐不只是烘托下人物气氛，在舞台上它应该是独立的语言体系，具备直指人心的力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70683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963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06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除了剧场版，《永远闪闪的红星》还将带来社区版和明星版。据悉，九棵树首演后，还将在南桥镇社区剧场带来8场演出。“像乌镇戏剧节，很多舞台都很小。但是戏剧本身是可以走进观众的，与观众进行面对面的交流。我们这部剧也在做这样的探索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“人人都喜欢收藏真迹，也请大家到剧场感受真实的舞台，收藏这部剧。”张弓惊表示。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57514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235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75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演出时间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2021年6月12日 （周六）14：00 /19：00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2021年6月13日 （周日）14：00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演出地点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九棵树未来艺术中心·大剧场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演出票价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680/580/480/380/280/180/120/80元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演出时长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90分钟（无中场休息）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建议年龄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4岁以上，儿童全票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【长按识别二维码即可购买】</w:t>
      </w:r>
    </w:p>
    <w:p>
      <w:pPr>
        <w:shd w:val="clear" w:color="auto" w:fill="FFFFFF"/>
        <w:spacing w:before="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429000" cy="34290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344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29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记者：何芹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审稿：杨亮 杨珺 陆健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编辑：何语馨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47776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876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77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432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648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7F7F7F"/>
          <w:spacing w:val="8"/>
        </w:rPr>
        <w:t>来源：上海奉贤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7F7F7F"/>
          <w:spacing w:val="8"/>
        </w:rPr>
        <w:t>编辑：邵大卫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7F7F7F"/>
          <w:spacing w:val="8"/>
        </w:rPr>
        <w:t>声明：转载此文是出于传递更多信息之目的。若有来源标注错误或侵犯了您的合法权益，请作者持权属证明与本网联系，我们将及时更正、删除，谢谢。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270" w:after="27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讲中国故事，讲我们的故事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东方卫视《这就是中</w:t>
      </w: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国》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每周一晚</w:t>
      </w:r>
      <w:r>
        <w:rPr>
          <w:rStyle w:val="richmediacontentany"/>
          <w:rFonts w:ascii="Arial" w:eastAsia="Arial" w:hAnsi="Arial" w:cs="Arial"/>
          <w:b/>
          <w:bCs/>
          <w:color w:val="A63415"/>
          <w:spacing w:val="22"/>
          <w:sz w:val="23"/>
          <w:szCs w:val="23"/>
        </w:rPr>
        <w:t>22</w:t>
      </w:r>
      <w:r>
        <w:rPr>
          <w:rStyle w:val="richmediacontentany"/>
          <w:rFonts w:ascii="SimSun" w:eastAsia="SimSun" w:hAnsi="SimSun" w:cs="SimSun"/>
          <w:b/>
          <w:bCs/>
          <w:color w:val="A63415"/>
          <w:spacing w:val="22"/>
          <w:sz w:val="23"/>
          <w:szCs w:val="23"/>
        </w:rPr>
        <w:t>：</w:t>
      </w:r>
      <w:r>
        <w:rPr>
          <w:rStyle w:val="richmediacontentany"/>
          <w:rFonts w:ascii="Arial" w:eastAsia="Arial" w:hAnsi="Arial" w:cs="Arial"/>
          <w:b/>
          <w:bCs/>
          <w:color w:val="A63415"/>
          <w:spacing w:val="22"/>
          <w:sz w:val="23"/>
          <w:szCs w:val="23"/>
        </w:rPr>
        <w:t>00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75" w:line="510" w:lineRule="atLeast"/>
        <w:ind w:left="240" w:right="240" w:firstLine="0"/>
        <w:jc w:val="center"/>
        <w:rPr>
          <w:rFonts w:ascii="Arial" w:eastAsia="Arial" w:hAnsi="Arial" w:cs="Arial"/>
          <w:color w:val="333333"/>
          <w:spacing w:val="22"/>
          <w:sz w:val="26"/>
          <w:szCs w:val="26"/>
        </w:rPr>
      </w:pPr>
      <w:r>
        <w:rPr>
          <w:rFonts w:ascii="Arial" w:eastAsia="Arial" w:hAnsi="Arial" w:cs="Arial"/>
          <w:strike w:val="0"/>
          <w:color w:val="333333"/>
          <w:spacing w:val="22"/>
          <w:sz w:val="26"/>
          <w:szCs w:val="26"/>
          <w:u w:val="none"/>
        </w:rPr>
        <w:drawing>
          <wp:inline>
            <wp:extent cx="5486400" cy="819404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714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read-morearea">
    <w:name w:val="read-more__area"/>
    <w:basedOn w:val="Normal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styles" Target="styles.xml" /><Relationship Id="rId2" Type="http://schemas.openxmlformats.org/officeDocument/2006/relationships/webSettings" Target="webSetting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A5NTI5ODk3NA==&amp;mid=2651171811&amp;idx=2&amp;sn=eeb0589586de5351083670a5c21ef7d2&amp;chksm=8bb07f12bcc7f60481b5c9cd7bb8dac3a58a5202c9f91915fb0c4b4a9ef316cc025be303d41a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谁是潘冬子？什么是国潮互动舞台剧？专访《永远闪闪的红星》编剧、总导演</dc:title>
  <cp:revision>1</cp:revision>
</cp:coreProperties>
</file>